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8730" w:type="dxa"/>
        <w:jc w:val="left"/>
        <w:tblInd w:w="-15" w:type="dxa"/>
        <w:tblLayout w:type="fixed"/>
        <w:tblCellMar>
          <w:top w:w="28" w:type="dxa"/>
          <w:left w:w="28" w:type="dxa"/>
          <w:bottom w:w="28" w:type="dxa"/>
          <w:right w:w="0" w:type="dxa"/>
        </w:tblCellMar>
      </w:tblPr>
      <w:tblGrid>
        <w:gridCol w:w="680"/>
        <w:gridCol w:w="577"/>
        <w:gridCol w:w="328"/>
        <w:gridCol w:w="723"/>
        <w:gridCol w:w="416"/>
        <w:gridCol w:w="121"/>
        <w:gridCol w:w="454"/>
        <w:gridCol w:w="164"/>
        <w:gridCol w:w="287"/>
        <w:gridCol w:w="286"/>
        <w:gridCol w:w="575"/>
        <w:gridCol w:w="47"/>
        <w:gridCol w:w="128"/>
        <w:gridCol w:w="32"/>
        <w:gridCol w:w="3911"/>
      </w:tblGrid>
      <w:tr>
        <w:trPr/>
        <w:tc>
          <w:tcPr>
            <w:tcW w:w="2845" w:type="dxa"/>
            <w:gridSpan w:val="6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5" w:type="dxa"/>
            <w:gridSpan w:val="3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8" w:type="dxa"/>
            <w:gridSpan w:val="3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" w:type="dxa"/>
            <w:gridSpan w:val="2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11" w:type="dxa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729" w:type="dxa"/>
            <w:gridSpan w:val="15"/>
            <w:tcBorders/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20"/>
              </w:rPr>
              <w:t>СМЕТА ДОХОДОВ И РАСХОДОВ</w:t>
            </w:r>
          </w:p>
        </w:tc>
      </w:tr>
      <w:tr>
        <w:trPr/>
        <w:tc>
          <w:tcPr>
            <w:tcW w:w="8729" w:type="dxa"/>
            <w:gridSpan w:val="15"/>
            <w:tcBorders/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20"/>
              </w:rPr>
              <w:t>на 01.01.2021</w:t>
            </w:r>
          </w:p>
        </w:tc>
      </w:tr>
      <w:tr>
        <w:trPr/>
        <w:tc>
          <w:tcPr>
            <w:tcW w:w="2845" w:type="dxa"/>
            <w:gridSpan w:val="6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5" w:type="dxa"/>
            <w:gridSpan w:val="3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8" w:type="dxa"/>
            <w:gridSpan w:val="3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" w:type="dxa"/>
            <w:gridSpan w:val="2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11" w:type="dxa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08" w:type="dxa"/>
            <w:gridSpan w:val="4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16"/>
              </w:rPr>
              <w:t>Организация</w:t>
            </w:r>
          </w:p>
        </w:tc>
        <w:tc>
          <w:tcPr>
            <w:tcW w:w="2350" w:type="dxa"/>
            <w:gridSpan w:val="8"/>
            <w:tcBorders>
              <w:bottom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/>
            </w:pPr>
            <w:r>
              <w:rPr/>
              <w:t>ПОДСИНЕЕ СНТ</w:t>
            </w:r>
          </w:p>
        </w:tc>
        <w:tc>
          <w:tcPr>
            <w:tcW w:w="160" w:type="dxa"/>
            <w:gridSpan w:val="2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11" w:type="dxa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08" w:type="dxa"/>
            <w:gridSpan w:val="4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16"/>
              </w:rPr>
              <w:t>Направление деятельности</w:t>
            </w:r>
          </w:p>
        </w:tc>
        <w:tc>
          <w:tcPr>
            <w:tcW w:w="2350" w:type="dxa"/>
            <w:gridSpan w:val="8"/>
            <w:tcBorders>
              <w:bottom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/>
            </w:pPr>
            <w:r>
              <w:rPr/>
              <w:t>Целевые мероприятия</w:t>
            </w:r>
          </w:p>
        </w:tc>
        <w:tc>
          <w:tcPr>
            <w:tcW w:w="160" w:type="dxa"/>
            <w:gridSpan w:val="2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11" w:type="dxa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45" w:type="dxa"/>
            <w:gridSpan w:val="6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5" w:type="dxa"/>
            <w:gridSpan w:val="3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8" w:type="dxa"/>
            <w:gridSpan w:val="3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" w:type="dxa"/>
            <w:gridSpan w:val="2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11" w:type="dxa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818" w:type="dxa"/>
            <w:gridSpan w:val="14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18"/>
              </w:rPr>
              <w:t>Наименование показателя</w:t>
            </w:r>
          </w:p>
        </w:tc>
        <w:tc>
          <w:tcPr>
            <w:tcW w:w="3911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bottom w:w="0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18"/>
              </w:rPr>
              <w:t>Сумма   сальдо  5311608,94</w:t>
            </w:r>
          </w:p>
        </w:tc>
      </w:tr>
      <w:tr>
        <w:trPr/>
        <w:tc>
          <w:tcPr>
            <w:tcW w:w="4818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18"/>
              </w:rPr>
              <w:t>ДОХОДЫ</w:t>
            </w:r>
          </w:p>
        </w:tc>
        <w:tc>
          <w:tcPr>
            <w:tcW w:w="391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на</w:t>
            </w:r>
          </w:p>
        </w:tc>
      </w:tr>
      <w:tr>
        <w:trPr/>
        <w:tc>
          <w:tcPr>
            <w:tcW w:w="4818" w:type="dxa"/>
            <w:gridSpan w:val="1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Членские взносы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20 200 000,00</w:t>
            </w:r>
          </w:p>
        </w:tc>
      </w:tr>
      <w:tr>
        <w:trPr/>
        <w:tc>
          <w:tcPr>
            <w:tcW w:w="2845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18"/>
              </w:rPr>
              <w:t>Итого доходов</w:t>
            </w:r>
          </w:p>
        </w:tc>
        <w:tc>
          <w:tcPr>
            <w:tcW w:w="905" w:type="dxa"/>
            <w:gridSpan w:val="3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8" w:type="dxa"/>
            <w:gridSpan w:val="3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" w:type="dxa"/>
            <w:gridSpan w:val="2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18"/>
              </w:rPr>
              <w:t>20 200 000,00</w:t>
            </w:r>
          </w:p>
        </w:tc>
      </w:tr>
      <w:tr>
        <w:trPr/>
        <w:tc>
          <w:tcPr>
            <w:tcW w:w="8729" w:type="dxa"/>
            <w:gridSpan w:val="15"/>
            <w:tcBorders/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18"/>
              </w:rPr>
              <w:t>РАСХОДЫ</w:t>
            </w:r>
          </w:p>
        </w:tc>
        <w:tc>
          <w:tcPr>
            <w:tcW w:w="3943" w:type="dxa"/>
            <w:gridSpan w:val="2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Благоустройство дачного массива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1300 000,00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водоснабжение (офис)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3 500,00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ГСМ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1 000 000,00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задвижки и запорная арматура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250 000,00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запчасти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300 000,00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имущество,земля,транспорт,прибыль и т.д.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100 000,00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канцтовары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60 000,00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коммунальные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70 000,00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консультант Плюс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20 000,00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налоги на зарплату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3 082 000,00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непредвиденные расходы,штрафы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100 000,00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обслуживание 1С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200 000,00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оплата труда по ГПД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400 000,00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оплата труда по штатному расписанию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9 848 000,00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основные средства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3 000 000,00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охрана окружающей среды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10 000,00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почтовые расходы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60 000,00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прочие материалы(хозрасходы)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230 000,00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прочие услуги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300 000,00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расходы на услуги банков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60 000,00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связь(телефоны)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70 000,00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спецодежда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50 000,00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ТО автотранспорта и ОСАГО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50 000,00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трубы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500 000,00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электроды,кислород,пропан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150 000,00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электроснабжение(насосная)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2 000 000,00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электроснабжение(офис)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8 000,00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both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юридические услуги по заброшенным участкам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150 000,00</w:t>
            </w:r>
          </w:p>
        </w:tc>
      </w:tr>
      <w:tr>
        <w:trPr/>
        <w:tc>
          <w:tcPr>
            <w:tcW w:w="4786" w:type="dxa"/>
            <w:gridSpan w:val="1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18"/>
              </w:rPr>
              <w:t>Итого расходов</w:t>
            </w:r>
          </w:p>
        </w:tc>
        <w:tc>
          <w:tcPr>
            <w:tcW w:w="3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18"/>
              </w:rPr>
              <w:t>23 371 500,00</w:t>
            </w:r>
          </w:p>
        </w:tc>
      </w:tr>
      <w:tr>
        <w:trPr/>
        <w:tc>
          <w:tcPr>
            <w:tcW w:w="1585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39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9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3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50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43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57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16"/>
              </w:rPr>
              <w:t>Руководитель</w:t>
            </w:r>
          </w:p>
        </w:tc>
        <w:tc>
          <w:tcPr>
            <w:tcW w:w="1467" w:type="dxa"/>
            <w:gridSpan w:val="3"/>
            <w:tcBorders>
              <w:bottom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center"/>
              <w:rPr/>
            </w:pPr>
            <w:r>
              <w:rPr/>
              <w:t>Председатель</w:t>
            </w:r>
          </w:p>
        </w:tc>
        <w:tc>
          <w:tcPr>
            <w:tcW w:w="575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7" w:type="dxa"/>
            <w:gridSpan w:val="3"/>
            <w:tcBorders>
              <w:bottom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5" w:type="dxa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18" w:type="dxa"/>
            <w:gridSpan w:val="4"/>
            <w:tcBorders>
              <w:bottom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center"/>
              <w:rPr/>
            </w:pPr>
            <w:r>
              <w:rPr/>
              <w:t>Исмаков И. И.</w:t>
            </w:r>
          </w:p>
        </w:tc>
      </w:tr>
      <w:tr>
        <w:trPr/>
        <w:tc>
          <w:tcPr>
            <w:tcW w:w="680" w:type="dxa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7" w:type="dxa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7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Arial" w:hAnsi="Arial"/>
                <w:i w:val="false"/>
                <w:i w:val="false"/>
                <w:caps w:val="false"/>
                <w:smallCaps w:val="false"/>
                <w:sz w:val="10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0"/>
              </w:rPr>
              <w:t>должность</w:t>
            </w:r>
          </w:p>
        </w:tc>
        <w:tc>
          <w:tcPr>
            <w:tcW w:w="575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7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Arial" w:hAnsi="Arial"/>
                <w:i w:val="false"/>
                <w:i w:val="false"/>
                <w:caps w:val="false"/>
                <w:smallCaps w:val="false"/>
                <w:sz w:val="10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0"/>
              </w:rPr>
              <w:t>подпись</w:t>
            </w:r>
          </w:p>
        </w:tc>
        <w:tc>
          <w:tcPr>
            <w:tcW w:w="575" w:type="dxa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18" w:type="dxa"/>
            <w:gridSpan w:val="4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Arial" w:hAnsi="Arial"/>
                <w:i w:val="false"/>
                <w:i w:val="false"/>
                <w:caps w:val="false"/>
                <w:smallCaps w:val="false"/>
                <w:sz w:val="10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0"/>
              </w:rPr>
              <w:t>расшифровка подписи</w:t>
            </w:r>
          </w:p>
        </w:tc>
      </w:tr>
      <w:tr>
        <w:trPr/>
        <w:tc>
          <w:tcPr>
            <w:tcW w:w="1585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39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9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3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50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43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24" w:type="dxa"/>
            <w:gridSpan w:val="5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z w:val="16"/>
              </w:rPr>
              <w:t>Главный бухгалтер</w:t>
            </w:r>
          </w:p>
        </w:tc>
        <w:tc>
          <w:tcPr>
            <w:tcW w:w="575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7" w:type="dxa"/>
            <w:gridSpan w:val="3"/>
            <w:tcBorders>
              <w:bottom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5" w:type="dxa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18" w:type="dxa"/>
            <w:gridSpan w:val="4"/>
            <w:tcBorders>
              <w:bottom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center"/>
              <w:rPr/>
            </w:pPr>
            <w:r>
              <w:rPr/>
              <w:t>Нечаева Е. В.</w:t>
            </w:r>
          </w:p>
        </w:tc>
      </w:tr>
      <w:tr>
        <w:trPr/>
        <w:tc>
          <w:tcPr>
            <w:tcW w:w="1585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39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5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7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Arial" w:hAnsi="Arial"/>
                <w:i w:val="false"/>
                <w:i w:val="false"/>
                <w:caps w:val="false"/>
                <w:smallCaps w:val="false"/>
                <w:sz w:val="10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0"/>
              </w:rPr>
              <w:t>подпись</w:t>
            </w:r>
          </w:p>
        </w:tc>
        <w:tc>
          <w:tcPr>
            <w:tcW w:w="575" w:type="dxa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18" w:type="dxa"/>
            <w:gridSpan w:val="4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center"/>
              <w:rPr>
                <w:rFonts w:ascii="Arial" w:hAnsi="Arial"/>
                <w:i w:val="false"/>
                <w:i w:val="false"/>
                <w:caps w:val="false"/>
                <w:smallCaps w:val="false"/>
                <w:sz w:val="10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0"/>
              </w:rPr>
              <w:t>расшифровка подписи</w:t>
            </w:r>
          </w:p>
        </w:tc>
      </w:tr>
      <w:tr>
        <w:trPr/>
        <w:tc>
          <w:tcPr>
            <w:tcW w:w="1585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39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9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3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50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43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585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39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9" w:type="dxa"/>
            <w:gridSpan w:val="3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3" w:type="dxa"/>
            <w:gridSpan w:val="2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93" w:type="dxa"/>
            <w:gridSpan w:val="5"/>
            <w:tcBorders/>
            <w:tcMar>
              <w:right w:w="28" w:type="dxa"/>
            </w:tcMar>
            <w:vAlign w:val="center"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/>
                <w:i w:val="false"/>
                <w:i w:val="false"/>
                <w:caps w:val="false"/>
                <w:smallCaps w:val="false"/>
                <w:sz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sz w:val="18"/>
              </w:rPr>
              <w:t>1 января 2021 г.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 w:eastAsia="NSimSun" w:cs="Arial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  <w:t>РАСШИФРОВКА К СМЕТЕ-РАСХОДОВ НА 2021 ГОД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7258"/>
        <w:gridCol w:w="1712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</w:t>
            </w:r>
          </w:p>
        </w:tc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380" w:right="0" w:hanging="0"/>
              <w:jc w:val="left"/>
              <w:rPr/>
            </w:pPr>
            <w:r>
              <w:rPr/>
              <w:t>Благоустройство дачного массива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1 300 000,00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Ямочный ремонт дорог(асфальт)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Ремонт остановок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Удаление деревьев по автоб.маршрутам, вдоль ж/д дороги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Водоснабжение(офис)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3 500,00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3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ГСМ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1 000 000,00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4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Задвижки и запорная арматура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250 000,00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5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Запчасти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300 000,00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6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Имущество, земля, транспорт, прибыль и т.д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100 000,00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7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Канцтовары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60 000,00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бумага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бланки (заявления, садовые книжки)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ручки, клей и т.д.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картриджи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8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Коммунальные расходы(офис)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70 000,00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Содержание по счету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Кап.ремонт по счету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9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Консультант Плюс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Подписка на Главбух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10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Непредвиденные расходы, штрафы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100 000,00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11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Обслуживание 1С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200 000,00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Ежемесячное обслуживание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Подписка ИТС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Подписка Отраслевая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Лицензии на 4 рабочих места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Обслуживание кассы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12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Оплата труда по ГПД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400 000,00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Оплата юристам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Ремонт насосной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13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Оплата труда по штатному расписанию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9 848 000,00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14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Основные средства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3 000 000,00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Сварочный аппарат САК-2021г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Системный блок-2021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Автомобиль -С4R13(cамосвал) 2021г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Видеокамеры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15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Охрана окружающей среды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16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Почтовые расходы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60 000,00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Конверты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Отправка корреспонденции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Подписка на газету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17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Прочие материалы(хозрасходы)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230 000,00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Моющие средства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Корм д/собак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18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Прочие услуги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300 000,00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Обработка против клеща садового общества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Обучение персонала(охрана труда, противовопожарный минимум)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Прививки сотрудникам от клещей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19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Расходы на услуги банка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60 000,00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20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Связь (телефоны) администрация, насосная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70 000,00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21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 xml:space="preserve">Спецодежда 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50 000,00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 xml:space="preserve">Костюмы </w:t>
            </w:r>
            <w:r>
              <w:rPr/>
              <w:t>рабочие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Спец.одежда для сварщиков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перчатки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22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Налоги на зарплату (страховые взносы)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3 082 000,00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23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ТО автотранспорта и ОСАГО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50 000,00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24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Трубы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500 000,00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25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Электроды, кислород, пропан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150 000,00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26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электроснабжение(насосная)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2 000 000,00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27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электроснабжение(офис)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8 000,00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28</w:t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right="0" w:hanging="0"/>
              <w:jc w:val="both"/>
              <w:rPr/>
            </w:pPr>
            <w:r>
              <w:rPr/>
              <w:t>Юридические услуги по заброшенным участкам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  <w:t>150 000,00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/>
            </w:r>
          </w:p>
        </w:tc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362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23 371 500,00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Председатель правления                                                               И.И.Исмаков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Гл.бухгалтер                                                                                  Е.В.Нечаева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LibreOffice/7.0.4.2$Windows_X86_64 LibreOffice_project/dcf040e67528d9187c66b2379df5ea4407429775</Application>
  <AppVersion>15.0000</AppVersion>
  <Pages>3</Pages>
  <Words>450</Words>
  <Characters>2781</Characters>
  <CharactersWithSpaces>3186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2021-02-09T08:17:21Z</dcterms:created>
  <dc:creator/>
  <dc:description/>
  <dc:language>ru-RU</dc:language>
  <cp:lastModifiedBy/>
  <cp:lastPrinted>2021-03-04T12:56:07Z</cp:lastPrinted>
  <dcterms:modified xsi:type="dcterms:W3CDTF">2021-03-04T13:19:32Z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